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B4A" w:rsidRDefault="0085504D" w:rsidP="008F416F">
      <w:pPr>
        <w:jc w:val="center"/>
        <w:rPr>
          <w:rFonts w:ascii="Times New Roman" w:hAnsi="Times New Roman"/>
          <w:b/>
          <w:sz w:val="32"/>
          <w:szCs w:val="32"/>
        </w:rPr>
      </w:pPr>
      <w:r>
        <w:rPr>
          <w:rFonts w:ascii="Times New Roman" w:hAnsi="Times New Roman"/>
          <w:b/>
          <w:noProof/>
          <w:sz w:val="32"/>
          <w:szCs w:val="32"/>
          <w:lang w:eastAsia="fr-FR"/>
        </w:rPr>
        <w:drawing>
          <wp:inline distT="0" distB="0" distL="0" distR="0">
            <wp:extent cx="5924550" cy="1704975"/>
            <wp:effectExtent l="1905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cstate="print"/>
                    <a:srcRect/>
                    <a:stretch>
                      <a:fillRect/>
                    </a:stretch>
                  </pic:blipFill>
                  <pic:spPr bwMode="auto">
                    <a:xfrm>
                      <a:off x="0" y="0"/>
                      <a:ext cx="5924550" cy="1704975"/>
                    </a:xfrm>
                    <a:prstGeom prst="rect">
                      <a:avLst/>
                    </a:prstGeom>
                    <a:noFill/>
                    <a:ln w="9525">
                      <a:noFill/>
                      <a:miter lim="800000"/>
                      <a:headEnd/>
                      <a:tailEnd/>
                    </a:ln>
                  </pic:spPr>
                </pic:pic>
              </a:graphicData>
            </a:graphic>
          </wp:inline>
        </w:drawing>
      </w:r>
    </w:p>
    <w:p w:rsidR="001D024A" w:rsidRPr="001A5AD4" w:rsidRDefault="001D024A" w:rsidP="001D024A">
      <w:pPr>
        <w:pStyle w:val="Default"/>
        <w:spacing w:line="360" w:lineRule="auto"/>
        <w:jc w:val="center"/>
        <w:rPr>
          <w:rFonts w:eastAsia="Calibri"/>
          <w:b/>
          <w:bCs/>
          <w:color w:val="auto"/>
          <w:sz w:val="36"/>
          <w:szCs w:val="36"/>
          <w:lang w:eastAsia="en-US"/>
        </w:rPr>
      </w:pPr>
      <w:r>
        <w:rPr>
          <w:rFonts w:eastAsia="Calibri"/>
          <w:b/>
          <w:bCs/>
          <w:color w:val="auto"/>
          <w:sz w:val="36"/>
          <w:szCs w:val="36"/>
          <w:lang w:eastAsia="en-US"/>
        </w:rPr>
        <w:t>Deuxième congrès</w:t>
      </w:r>
      <w:r w:rsidRPr="001A5AD4">
        <w:rPr>
          <w:rFonts w:eastAsia="Calibri"/>
          <w:b/>
          <w:bCs/>
          <w:color w:val="auto"/>
          <w:sz w:val="36"/>
          <w:szCs w:val="36"/>
          <w:lang w:eastAsia="en-US"/>
        </w:rPr>
        <w:t xml:space="preserve"> international en Sciences du Sport </w:t>
      </w:r>
    </w:p>
    <w:p w:rsidR="001D024A" w:rsidRDefault="00824D73" w:rsidP="00824D73">
      <w:pPr>
        <w:pStyle w:val="Default"/>
        <w:spacing w:line="360" w:lineRule="auto"/>
        <w:jc w:val="center"/>
        <w:rPr>
          <w:rFonts w:eastAsia="Calibri"/>
          <w:b/>
          <w:bCs/>
          <w:color w:val="auto"/>
          <w:sz w:val="32"/>
          <w:szCs w:val="32"/>
          <w:lang w:eastAsia="en-US"/>
        </w:rPr>
      </w:pPr>
      <w:r>
        <w:rPr>
          <w:rFonts w:eastAsia="Calibri" w:hint="cs"/>
          <w:b/>
          <w:bCs/>
          <w:color w:val="auto"/>
          <w:sz w:val="36"/>
          <w:szCs w:val="36"/>
          <w:rtl/>
          <w:lang w:eastAsia="en-US"/>
        </w:rPr>
        <w:t>23</w:t>
      </w:r>
      <w:r w:rsidR="001D024A" w:rsidRPr="001A5AD4">
        <w:rPr>
          <w:rFonts w:eastAsia="Calibri"/>
          <w:b/>
          <w:bCs/>
          <w:color w:val="auto"/>
          <w:sz w:val="36"/>
          <w:szCs w:val="36"/>
          <w:lang w:eastAsia="en-US"/>
        </w:rPr>
        <w:t xml:space="preserve"> </w:t>
      </w:r>
      <w:r w:rsidR="00A8662F">
        <w:rPr>
          <w:rFonts w:eastAsia="Calibri"/>
          <w:b/>
          <w:bCs/>
          <w:color w:val="auto"/>
          <w:sz w:val="36"/>
          <w:szCs w:val="36"/>
          <w:lang w:eastAsia="en-US"/>
        </w:rPr>
        <w:t>-</w:t>
      </w:r>
      <w:r w:rsidR="001D024A" w:rsidRPr="001A5AD4">
        <w:rPr>
          <w:rFonts w:eastAsia="Calibri"/>
          <w:b/>
          <w:bCs/>
          <w:color w:val="auto"/>
          <w:sz w:val="36"/>
          <w:szCs w:val="36"/>
          <w:lang w:eastAsia="en-US"/>
        </w:rPr>
        <w:t xml:space="preserve"> </w:t>
      </w:r>
      <w:r>
        <w:rPr>
          <w:rFonts w:eastAsia="Calibri" w:hint="cs"/>
          <w:b/>
          <w:bCs/>
          <w:color w:val="auto"/>
          <w:sz w:val="36"/>
          <w:szCs w:val="36"/>
          <w:rtl/>
          <w:lang w:eastAsia="en-US"/>
        </w:rPr>
        <w:t>24</w:t>
      </w:r>
      <w:r w:rsidR="001D024A" w:rsidRPr="001A5AD4">
        <w:rPr>
          <w:rFonts w:eastAsia="Calibri"/>
          <w:b/>
          <w:bCs/>
          <w:color w:val="auto"/>
          <w:sz w:val="36"/>
          <w:szCs w:val="36"/>
          <w:lang w:eastAsia="en-US"/>
        </w:rPr>
        <w:t xml:space="preserve"> </w:t>
      </w:r>
      <w:r>
        <w:rPr>
          <w:rFonts w:eastAsia="Calibri"/>
          <w:b/>
          <w:bCs/>
          <w:color w:val="auto"/>
          <w:sz w:val="36"/>
          <w:szCs w:val="36"/>
          <w:lang w:eastAsia="en-US"/>
        </w:rPr>
        <w:t>septembre</w:t>
      </w:r>
      <w:r w:rsidR="001D024A">
        <w:rPr>
          <w:rFonts w:eastAsia="Calibri"/>
          <w:b/>
          <w:bCs/>
          <w:color w:val="auto"/>
          <w:sz w:val="36"/>
          <w:szCs w:val="36"/>
          <w:lang w:eastAsia="en-US"/>
        </w:rPr>
        <w:t xml:space="preserve"> 202</w:t>
      </w:r>
      <w:r w:rsidR="000225CB">
        <w:rPr>
          <w:rFonts w:eastAsia="Calibri"/>
          <w:b/>
          <w:bCs/>
          <w:color w:val="auto"/>
          <w:sz w:val="36"/>
          <w:szCs w:val="36"/>
          <w:lang w:eastAsia="en-US"/>
        </w:rPr>
        <w:t>2</w:t>
      </w:r>
      <w:r w:rsidR="00F7093C">
        <w:rPr>
          <w:rFonts w:eastAsia="Calibri"/>
          <w:b/>
          <w:bCs/>
          <w:color w:val="auto"/>
          <w:sz w:val="36"/>
          <w:szCs w:val="36"/>
          <w:lang w:eastAsia="en-US"/>
        </w:rPr>
        <w:tab/>
      </w:r>
      <w:r w:rsidR="001D024A" w:rsidRPr="00C21409">
        <w:rPr>
          <w:rFonts w:eastAsia="Calibri"/>
          <w:b/>
          <w:bCs/>
          <w:color w:val="auto"/>
          <w:sz w:val="32"/>
          <w:szCs w:val="32"/>
          <w:lang w:eastAsia="en-US"/>
        </w:rPr>
        <w:t>ISSEP du Kef</w:t>
      </w:r>
    </w:p>
    <w:p w:rsidR="00EF4FD1" w:rsidRDefault="00EF4FD1" w:rsidP="008F416F">
      <w:pPr>
        <w:jc w:val="center"/>
        <w:rPr>
          <w:rFonts w:ascii="Times New Roman" w:hAnsi="Times New Roman"/>
          <w:b/>
          <w:sz w:val="32"/>
          <w:szCs w:val="32"/>
        </w:rPr>
      </w:pPr>
    </w:p>
    <w:p w:rsidR="00485224" w:rsidRDefault="00485224" w:rsidP="00485224">
      <w:pPr>
        <w:spacing w:after="0" w:line="360" w:lineRule="auto"/>
        <w:jc w:val="center"/>
        <w:rPr>
          <w:rFonts w:ascii="Times New Roman" w:hAnsi="Times New Roman"/>
          <w:sz w:val="24"/>
          <w:szCs w:val="24"/>
        </w:rPr>
      </w:pPr>
      <w:r w:rsidRPr="00485224">
        <w:rPr>
          <w:rFonts w:ascii="Times New Roman" w:hAnsi="Times New Roman"/>
          <w:b/>
          <w:bCs/>
          <w:i/>
          <w:iCs/>
          <w:sz w:val="32"/>
          <w:szCs w:val="32"/>
          <w:shd w:val="clear" w:color="auto" w:fill="FFFFFF"/>
        </w:rPr>
        <w:t>Co-construction des contenus en EPS : interactions, effets de contextes et inégalités</w:t>
      </w:r>
    </w:p>
    <w:p w:rsidR="00485224" w:rsidRDefault="00485224" w:rsidP="00485224">
      <w:pPr>
        <w:spacing w:after="0" w:line="360" w:lineRule="auto"/>
        <w:rPr>
          <w:rFonts w:ascii="Times New Roman" w:hAnsi="Times New Roman"/>
          <w:sz w:val="24"/>
          <w:szCs w:val="24"/>
        </w:rPr>
      </w:pPr>
    </w:p>
    <w:p w:rsidR="00532661" w:rsidRDefault="00AB54C2" w:rsidP="00485224">
      <w:pPr>
        <w:spacing w:after="0" w:line="360" w:lineRule="auto"/>
        <w:rPr>
          <w:rFonts w:ascii="Times New Roman" w:hAnsi="Times New Roman"/>
          <w:sz w:val="24"/>
          <w:szCs w:val="24"/>
        </w:rPr>
      </w:pPr>
      <w:r w:rsidRPr="00F7093C">
        <w:rPr>
          <w:rFonts w:ascii="Times New Roman" w:hAnsi="Times New Roman"/>
          <w:sz w:val="24"/>
          <w:szCs w:val="24"/>
        </w:rPr>
        <w:t xml:space="preserve">Dans la continuité du premier congrès international en </w:t>
      </w:r>
      <w:r w:rsidR="0067309E" w:rsidRPr="00F7093C">
        <w:rPr>
          <w:rFonts w:ascii="Times New Roman" w:hAnsi="Times New Roman"/>
          <w:sz w:val="24"/>
          <w:szCs w:val="24"/>
        </w:rPr>
        <w:t>S</w:t>
      </w:r>
      <w:r w:rsidRPr="00F7093C">
        <w:rPr>
          <w:rFonts w:ascii="Times New Roman" w:hAnsi="Times New Roman"/>
          <w:sz w:val="24"/>
          <w:szCs w:val="24"/>
        </w:rPr>
        <w:t xml:space="preserve">ciences du </w:t>
      </w:r>
      <w:r w:rsidR="0067309E" w:rsidRPr="00F7093C">
        <w:rPr>
          <w:rFonts w:ascii="Times New Roman" w:hAnsi="Times New Roman"/>
          <w:sz w:val="24"/>
          <w:szCs w:val="24"/>
        </w:rPr>
        <w:t>S</w:t>
      </w:r>
      <w:r w:rsidRPr="00F7093C">
        <w:rPr>
          <w:rFonts w:ascii="Times New Roman" w:hAnsi="Times New Roman"/>
          <w:sz w:val="24"/>
          <w:szCs w:val="24"/>
        </w:rPr>
        <w:t xml:space="preserve">port </w:t>
      </w:r>
      <w:r w:rsidR="009772E6" w:rsidRPr="00F7093C">
        <w:rPr>
          <w:rFonts w:ascii="Times New Roman" w:hAnsi="Times New Roman"/>
          <w:sz w:val="24"/>
          <w:szCs w:val="24"/>
        </w:rPr>
        <w:t xml:space="preserve">qui s’est tenu à </w:t>
      </w:r>
      <w:r w:rsidRPr="00F7093C">
        <w:rPr>
          <w:rFonts w:ascii="Times New Roman" w:hAnsi="Times New Roman"/>
          <w:sz w:val="24"/>
          <w:szCs w:val="24"/>
        </w:rPr>
        <w:t xml:space="preserve">l’ISSEP du KEF en Mai 2018, cette seconde édition </w:t>
      </w:r>
      <w:r w:rsidR="00A8662F" w:rsidRPr="00F7093C">
        <w:rPr>
          <w:rFonts w:ascii="Times New Roman" w:hAnsi="Times New Roman"/>
          <w:sz w:val="24"/>
          <w:szCs w:val="24"/>
        </w:rPr>
        <w:t xml:space="preserve">s’intéresse </w:t>
      </w:r>
      <w:r w:rsidR="00FA37E5">
        <w:rPr>
          <w:rFonts w:ascii="Times New Roman" w:hAnsi="Times New Roman"/>
          <w:sz w:val="24"/>
          <w:szCs w:val="24"/>
        </w:rPr>
        <w:t xml:space="preserve">au processus de </w:t>
      </w:r>
      <w:proofErr w:type="spellStart"/>
      <w:r w:rsidR="00F52D23">
        <w:rPr>
          <w:rFonts w:ascii="Times New Roman" w:hAnsi="Times New Roman"/>
          <w:sz w:val="24"/>
          <w:szCs w:val="24"/>
        </w:rPr>
        <w:t>co</w:t>
      </w:r>
      <w:proofErr w:type="spellEnd"/>
      <w:r w:rsidR="00F52D23">
        <w:rPr>
          <w:rFonts w:ascii="Times New Roman" w:hAnsi="Times New Roman"/>
          <w:sz w:val="24"/>
          <w:szCs w:val="24"/>
        </w:rPr>
        <w:t>-</w:t>
      </w:r>
      <w:r w:rsidR="00FA37E5">
        <w:rPr>
          <w:rFonts w:ascii="Times New Roman" w:hAnsi="Times New Roman"/>
          <w:sz w:val="24"/>
          <w:szCs w:val="24"/>
        </w:rPr>
        <w:t>construction des contenus</w:t>
      </w:r>
      <w:r w:rsidR="00A24BD0">
        <w:rPr>
          <w:rFonts w:ascii="Times New Roman" w:hAnsi="Times New Roman"/>
          <w:sz w:val="24"/>
          <w:szCs w:val="24"/>
        </w:rPr>
        <w:t xml:space="preserve"> </w:t>
      </w:r>
      <w:r w:rsidR="001D024A" w:rsidRPr="00F7093C">
        <w:rPr>
          <w:rFonts w:ascii="Times New Roman" w:hAnsi="Times New Roman"/>
          <w:sz w:val="24"/>
          <w:szCs w:val="24"/>
        </w:rPr>
        <w:t>en Education Physique et Sportive</w:t>
      </w:r>
      <w:r w:rsidR="004000DD">
        <w:rPr>
          <w:rFonts w:ascii="Times New Roman" w:hAnsi="Times New Roman"/>
          <w:sz w:val="24"/>
          <w:szCs w:val="24"/>
        </w:rPr>
        <w:t>.</w:t>
      </w:r>
    </w:p>
    <w:p w:rsidR="00EB3FF1" w:rsidRDefault="00F2762D" w:rsidP="004000DD">
      <w:pPr>
        <w:pStyle w:val="Paragraphedeliste"/>
        <w:spacing w:after="0" w:line="360" w:lineRule="auto"/>
        <w:ind w:left="0"/>
        <w:jc w:val="both"/>
        <w:rPr>
          <w:rFonts w:ascii="Times New Roman" w:hAnsi="Times New Roman"/>
          <w:sz w:val="24"/>
          <w:szCs w:val="24"/>
        </w:rPr>
      </w:pPr>
      <w:r>
        <w:rPr>
          <w:rFonts w:ascii="Times New Roman" w:hAnsi="Times New Roman"/>
          <w:sz w:val="24"/>
          <w:szCs w:val="24"/>
        </w:rPr>
        <w:tab/>
        <w:t>L</w:t>
      </w:r>
      <w:r w:rsidRPr="00F7093C">
        <w:rPr>
          <w:rFonts w:ascii="Times New Roman" w:hAnsi="Times New Roman"/>
          <w:sz w:val="24"/>
          <w:szCs w:val="24"/>
        </w:rPr>
        <w:t xml:space="preserve">’enseignement et l’apprentissage sont des processus </w:t>
      </w:r>
      <w:r>
        <w:rPr>
          <w:rFonts w:ascii="Times New Roman" w:hAnsi="Times New Roman"/>
          <w:sz w:val="24"/>
          <w:szCs w:val="24"/>
        </w:rPr>
        <w:t xml:space="preserve">humains, donc </w:t>
      </w:r>
      <w:r w:rsidRPr="00F7093C">
        <w:rPr>
          <w:rFonts w:ascii="Times New Roman" w:hAnsi="Times New Roman"/>
          <w:sz w:val="24"/>
          <w:szCs w:val="24"/>
        </w:rPr>
        <w:t>hautement complexes</w:t>
      </w:r>
      <w:r w:rsidR="00F52D23">
        <w:rPr>
          <w:rFonts w:ascii="Times New Roman" w:hAnsi="Times New Roman"/>
          <w:sz w:val="24"/>
          <w:szCs w:val="24"/>
        </w:rPr>
        <w:t xml:space="preserve">, </w:t>
      </w:r>
      <w:r>
        <w:rPr>
          <w:rFonts w:ascii="Times New Roman" w:hAnsi="Times New Roman"/>
          <w:sz w:val="24"/>
          <w:szCs w:val="24"/>
        </w:rPr>
        <w:t>incertains</w:t>
      </w:r>
      <w:r w:rsidR="00F52D23">
        <w:rPr>
          <w:rFonts w:ascii="Times New Roman" w:hAnsi="Times New Roman"/>
          <w:sz w:val="24"/>
          <w:szCs w:val="24"/>
        </w:rPr>
        <w:t xml:space="preserve"> et interdépendants</w:t>
      </w:r>
      <w:r>
        <w:rPr>
          <w:rFonts w:ascii="Times New Roman" w:hAnsi="Times New Roman"/>
          <w:sz w:val="24"/>
          <w:szCs w:val="24"/>
        </w:rPr>
        <w:t>. Il ne saurai</w:t>
      </w:r>
      <w:r w:rsidR="004000DD">
        <w:rPr>
          <w:rFonts w:ascii="Times New Roman" w:hAnsi="Times New Roman"/>
          <w:sz w:val="24"/>
          <w:szCs w:val="24"/>
        </w:rPr>
        <w:t>t</w:t>
      </w:r>
      <w:r w:rsidR="00A24BD0">
        <w:rPr>
          <w:rFonts w:ascii="Times New Roman" w:hAnsi="Times New Roman"/>
          <w:sz w:val="24"/>
          <w:szCs w:val="24"/>
        </w:rPr>
        <w:t xml:space="preserve"> </w:t>
      </w:r>
      <w:r w:rsidRPr="00F7093C">
        <w:rPr>
          <w:rFonts w:ascii="Times New Roman" w:hAnsi="Times New Roman"/>
          <w:sz w:val="24"/>
          <w:szCs w:val="24"/>
        </w:rPr>
        <w:t>y avoir une simple transmission de savoirs de l’intervenant vers l’apprenant</w:t>
      </w:r>
      <w:r>
        <w:rPr>
          <w:rFonts w:ascii="Times New Roman" w:hAnsi="Times New Roman"/>
          <w:sz w:val="24"/>
          <w:szCs w:val="24"/>
        </w:rPr>
        <w:t xml:space="preserve">. Il s’agira </w:t>
      </w:r>
      <w:r w:rsidR="00F52D23">
        <w:rPr>
          <w:rFonts w:ascii="Times New Roman" w:hAnsi="Times New Roman"/>
          <w:sz w:val="24"/>
          <w:szCs w:val="24"/>
        </w:rPr>
        <w:t xml:space="preserve">donc </w:t>
      </w:r>
      <w:r>
        <w:rPr>
          <w:rFonts w:ascii="Times New Roman" w:hAnsi="Times New Roman"/>
          <w:sz w:val="24"/>
          <w:szCs w:val="24"/>
        </w:rPr>
        <w:t>de mieux comprendre comment les</w:t>
      </w:r>
      <w:r w:rsidRPr="00F7093C">
        <w:rPr>
          <w:rFonts w:ascii="Times New Roman" w:hAnsi="Times New Roman"/>
          <w:sz w:val="24"/>
          <w:szCs w:val="24"/>
        </w:rPr>
        <w:t xml:space="preserve"> savoirs</w:t>
      </w:r>
      <w:r>
        <w:rPr>
          <w:rFonts w:ascii="Times New Roman" w:hAnsi="Times New Roman"/>
          <w:sz w:val="24"/>
          <w:szCs w:val="24"/>
        </w:rPr>
        <w:t xml:space="preserve">, loin d’être </w:t>
      </w:r>
      <w:r w:rsidR="004000DD">
        <w:rPr>
          <w:rFonts w:ascii="Times New Roman" w:hAnsi="Times New Roman"/>
          <w:sz w:val="24"/>
          <w:szCs w:val="24"/>
        </w:rPr>
        <w:t>stabilisés</w:t>
      </w:r>
      <w:r>
        <w:rPr>
          <w:rFonts w:ascii="Times New Roman" w:hAnsi="Times New Roman"/>
          <w:sz w:val="24"/>
          <w:szCs w:val="24"/>
        </w:rPr>
        <w:t>,</w:t>
      </w:r>
      <w:r w:rsidRPr="00F7093C">
        <w:rPr>
          <w:rFonts w:ascii="Times New Roman" w:hAnsi="Times New Roman"/>
          <w:sz w:val="24"/>
          <w:szCs w:val="24"/>
        </w:rPr>
        <w:t xml:space="preserve"> se transforment </w:t>
      </w:r>
      <w:r w:rsidR="004000DD">
        <w:rPr>
          <w:rFonts w:ascii="Times New Roman" w:hAnsi="Times New Roman"/>
          <w:sz w:val="24"/>
          <w:szCs w:val="24"/>
        </w:rPr>
        <w:t xml:space="preserve">et sont redéfinis </w:t>
      </w:r>
      <w:r w:rsidRPr="00F7093C">
        <w:rPr>
          <w:rFonts w:ascii="Times New Roman" w:hAnsi="Times New Roman"/>
          <w:sz w:val="24"/>
          <w:szCs w:val="24"/>
        </w:rPr>
        <w:t>dans et par les interactions</w:t>
      </w:r>
      <w:r>
        <w:rPr>
          <w:rFonts w:ascii="Times New Roman" w:hAnsi="Times New Roman"/>
          <w:sz w:val="24"/>
          <w:szCs w:val="24"/>
        </w:rPr>
        <w:t xml:space="preserve">. </w:t>
      </w:r>
    </w:p>
    <w:p w:rsidR="00EB3FF1" w:rsidRDefault="004000DD" w:rsidP="004000DD">
      <w:pPr>
        <w:pStyle w:val="Paragraphedeliste"/>
        <w:spacing w:after="0" w:line="360" w:lineRule="auto"/>
        <w:ind w:left="0"/>
        <w:jc w:val="both"/>
        <w:rPr>
          <w:rFonts w:ascii="Times New Roman" w:hAnsi="Times New Roman"/>
          <w:sz w:val="24"/>
          <w:szCs w:val="24"/>
        </w:rPr>
      </w:pPr>
      <w:r>
        <w:rPr>
          <w:rFonts w:ascii="Times New Roman" w:hAnsi="Times New Roman"/>
          <w:sz w:val="24"/>
          <w:szCs w:val="24"/>
        </w:rPr>
        <w:tab/>
      </w:r>
      <w:r w:rsidR="00F2762D">
        <w:rPr>
          <w:rFonts w:ascii="Times New Roman" w:hAnsi="Times New Roman"/>
          <w:sz w:val="24"/>
          <w:szCs w:val="24"/>
        </w:rPr>
        <w:t xml:space="preserve">Pour autant, tout ne se joue pas </w:t>
      </w:r>
      <w:r w:rsidR="00F2762D" w:rsidRPr="00F7093C">
        <w:rPr>
          <w:rFonts w:ascii="Times New Roman" w:hAnsi="Times New Roman"/>
          <w:sz w:val="24"/>
          <w:szCs w:val="24"/>
        </w:rPr>
        <w:t xml:space="preserve">exclusivement lors des interactions </w:t>
      </w:r>
      <w:r w:rsidR="00F2762D" w:rsidRPr="00F7093C">
        <w:rPr>
          <w:rFonts w:ascii="Times New Roman" w:hAnsi="Times New Roman"/>
          <w:i/>
          <w:sz w:val="24"/>
          <w:szCs w:val="24"/>
        </w:rPr>
        <w:t>in situ</w:t>
      </w:r>
      <w:r w:rsidR="00F2762D" w:rsidRPr="00F7093C">
        <w:rPr>
          <w:rFonts w:ascii="Times New Roman" w:hAnsi="Times New Roman"/>
          <w:sz w:val="24"/>
          <w:szCs w:val="24"/>
        </w:rPr>
        <w:t xml:space="preserve">. </w:t>
      </w:r>
      <w:r w:rsidR="00F2762D">
        <w:rPr>
          <w:rFonts w:ascii="Times New Roman" w:hAnsi="Times New Roman"/>
          <w:sz w:val="24"/>
          <w:szCs w:val="24"/>
        </w:rPr>
        <w:t xml:space="preserve">Comment les </w:t>
      </w:r>
      <w:r w:rsidR="00F2762D" w:rsidRPr="00F7093C">
        <w:rPr>
          <w:rFonts w:ascii="Times New Roman" w:hAnsi="Times New Roman"/>
          <w:sz w:val="24"/>
          <w:szCs w:val="24"/>
        </w:rPr>
        <w:t>contextes (institutionnels, sociaux, culturels, géographiques</w:t>
      </w:r>
      <w:r w:rsidR="00B8100E">
        <w:rPr>
          <w:rFonts w:ascii="Times New Roman" w:hAnsi="Times New Roman"/>
          <w:sz w:val="24"/>
          <w:szCs w:val="24"/>
        </w:rPr>
        <w:t>, etc.</w:t>
      </w:r>
      <w:r w:rsidR="00F2762D" w:rsidRPr="00F7093C">
        <w:rPr>
          <w:rFonts w:ascii="Times New Roman" w:hAnsi="Times New Roman"/>
          <w:sz w:val="24"/>
          <w:szCs w:val="24"/>
        </w:rPr>
        <w:t>)</w:t>
      </w:r>
      <w:r w:rsidR="00F2762D">
        <w:rPr>
          <w:rFonts w:ascii="Times New Roman" w:hAnsi="Times New Roman"/>
          <w:sz w:val="24"/>
          <w:szCs w:val="24"/>
        </w:rPr>
        <w:t xml:space="preserve"> influencent-ils et reconfigurent-ils les processus d’enseignement </w:t>
      </w:r>
      <w:r w:rsidR="00F2762D" w:rsidRPr="00F7093C">
        <w:rPr>
          <w:rFonts w:ascii="Times New Roman" w:hAnsi="Times New Roman"/>
          <w:sz w:val="24"/>
          <w:szCs w:val="24"/>
        </w:rPr>
        <w:t xml:space="preserve">et </w:t>
      </w:r>
      <w:r w:rsidR="00F2762D">
        <w:rPr>
          <w:rFonts w:ascii="Times New Roman" w:hAnsi="Times New Roman"/>
          <w:sz w:val="24"/>
          <w:szCs w:val="24"/>
        </w:rPr>
        <w:t>d’apprentissage ?</w:t>
      </w:r>
    </w:p>
    <w:p w:rsidR="00F2762D" w:rsidRPr="00F7093C" w:rsidRDefault="004000DD" w:rsidP="004000DD">
      <w:pPr>
        <w:pStyle w:val="Paragraphedeliste"/>
        <w:spacing w:after="0" w:line="360" w:lineRule="auto"/>
        <w:ind w:left="0"/>
        <w:jc w:val="both"/>
        <w:rPr>
          <w:rFonts w:ascii="Times New Roman" w:hAnsi="Times New Roman"/>
          <w:sz w:val="24"/>
          <w:szCs w:val="24"/>
        </w:rPr>
      </w:pPr>
      <w:r>
        <w:rPr>
          <w:rFonts w:ascii="Times New Roman" w:hAnsi="Times New Roman"/>
          <w:sz w:val="24"/>
          <w:szCs w:val="24"/>
        </w:rPr>
        <w:tab/>
        <w:t>Enfin, s</w:t>
      </w:r>
      <w:r w:rsidR="00F2762D" w:rsidRPr="00F7093C">
        <w:rPr>
          <w:rFonts w:ascii="Times New Roman" w:hAnsi="Times New Roman"/>
          <w:sz w:val="24"/>
          <w:szCs w:val="24"/>
        </w:rPr>
        <w:t xml:space="preserve">i </w:t>
      </w:r>
      <w:r w:rsidR="00F52D23">
        <w:rPr>
          <w:rFonts w:ascii="Times New Roman" w:hAnsi="Times New Roman"/>
          <w:sz w:val="24"/>
          <w:szCs w:val="24"/>
        </w:rPr>
        <w:t>l’enseignement et l’apprentissage dépendent de multiples facteurs</w:t>
      </w:r>
      <w:r w:rsidR="00F2762D">
        <w:rPr>
          <w:rFonts w:ascii="Times New Roman" w:hAnsi="Times New Roman"/>
          <w:sz w:val="24"/>
          <w:szCs w:val="24"/>
        </w:rPr>
        <w:t xml:space="preserve">, </w:t>
      </w:r>
      <w:r w:rsidR="00F2762D" w:rsidRPr="00F7093C">
        <w:rPr>
          <w:rFonts w:ascii="Times New Roman" w:hAnsi="Times New Roman"/>
          <w:sz w:val="24"/>
          <w:szCs w:val="24"/>
        </w:rPr>
        <w:t xml:space="preserve">il </w:t>
      </w:r>
      <w:r w:rsidR="00F52D23">
        <w:rPr>
          <w:rFonts w:ascii="Times New Roman" w:hAnsi="Times New Roman"/>
          <w:sz w:val="24"/>
          <w:szCs w:val="24"/>
        </w:rPr>
        <w:t xml:space="preserve">semble </w:t>
      </w:r>
      <w:r w:rsidR="00F2762D" w:rsidRPr="00F7093C">
        <w:rPr>
          <w:rFonts w:ascii="Times New Roman" w:hAnsi="Times New Roman"/>
          <w:sz w:val="24"/>
          <w:szCs w:val="24"/>
        </w:rPr>
        <w:t>in</w:t>
      </w:r>
      <w:r w:rsidR="00F52D23">
        <w:rPr>
          <w:rFonts w:ascii="Times New Roman" w:hAnsi="Times New Roman"/>
          <w:sz w:val="24"/>
          <w:szCs w:val="24"/>
        </w:rPr>
        <w:t>contournable</w:t>
      </w:r>
      <w:r w:rsidR="00F2762D" w:rsidRPr="00F7093C">
        <w:rPr>
          <w:rFonts w:ascii="Times New Roman" w:hAnsi="Times New Roman"/>
          <w:sz w:val="24"/>
          <w:szCs w:val="24"/>
        </w:rPr>
        <w:t>, dans le contexte actuel, de s’interroger sur l</w:t>
      </w:r>
      <w:r w:rsidR="00F52D23">
        <w:rPr>
          <w:rFonts w:ascii="Times New Roman" w:hAnsi="Times New Roman"/>
          <w:sz w:val="24"/>
          <w:szCs w:val="24"/>
        </w:rPr>
        <w:t>a construction d</w:t>
      </w:r>
      <w:r w:rsidR="00F2762D" w:rsidRPr="00F7093C">
        <w:rPr>
          <w:rFonts w:ascii="Times New Roman" w:hAnsi="Times New Roman"/>
          <w:sz w:val="24"/>
          <w:szCs w:val="24"/>
        </w:rPr>
        <w:t xml:space="preserve">es inégalités sociales, </w:t>
      </w:r>
      <w:r>
        <w:rPr>
          <w:rFonts w:ascii="Times New Roman" w:hAnsi="Times New Roman"/>
          <w:sz w:val="24"/>
          <w:szCs w:val="24"/>
        </w:rPr>
        <w:t>de réussite</w:t>
      </w:r>
      <w:r w:rsidR="00F2762D" w:rsidRPr="00F7093C">
        <w:rPr>
          <w:rFonts w:ascii="Times New Roman" w:hAnsi="Times New Roman"/>
          <w:sz w:val="24"/>
          <w:szCs w:val="24"/>
        </w:rPr>
        <w:t xml:space="preserve"> et de genre. Quel rôle peut jouer l’intervenant pour lutter, ou tout au moins éviter que les inégalités se renforcent en Education Physique et Sportive ?</w:t>
      </w:r>
    </w:p>
    <w:p w:rsidR="00F2762D" w:rsidRDefault="00F2762D" w:rsidP="004000DD">
      <w:pPr>
        <w:pStyle w:val="Paragraphedeliste"/>
        <w:spacing w:after="0" w:line="360" w:lineRule="auto"/>
        <w:ind w:left="0"/>
        <w:jc w:val="both"/>
        <w:rPr>
          <w:rFonts w:ascii="Times New Roman" w:hAnsi="Times New Roman"/>
          <w:sz w:val="24"/>
          <w:szCs w:val="24"/>
        </w:rPr>
      </w:pPr>
    </w:p>
    <w:p w:rsidR="004000DD" w:rsidRDefault="00A4448A" w:rsidP="004000DD">
      <w:pPr>
        <w:pStyle w:val="Paragraphedeliste"/>
        <w:spacing w:after="0" w:line="360" w:lineRule="auto"/>
        <w:ind w:left="0"/>
        <w:jc w:val="both"/>
        <w:rPr>
          <w:rFonts w:ascii="Times New Roman" w:hAnsi="Times New Roman"/>
          <w:sz w:val="24"/>
          <w:szCs w:val="24"/>
        </w:rPr>
      </w:pPr>
      <w:r w:rsidRPr="00F7093C">
        <w:rPr>
          <w:rFonts w:ascii="Times New Roman" w:hAnsi="Times New Roman"/>
          <w:sz w:val="24"/>
          <w:szCs w:val="24"/>
        </w:rPr>
        <w:t xml:space="preserve">Afin d’explorer ces </w:t>
      </w:r>
      <w:r w:rsidR="00F7093C">
        <w:rPr>
          <w:rFonts w:ascii="Times New Roman" w:hAnsi="Times New Roman"/>
          <w:sz w:val="24"/>
          <w:szCs w:val="24"/>
        </w:rPr>
        <w:t xml:space="preserve">champs de </w:t>
      </w:r>
      <w:r w:rsidRPr="00F7093C">
        <w:rPr>
          <w:rFonts w:ascii="Times New Roman" w:hAnsi="Times New Roman"/>
          <w:sz w:val="24"/>
          <w:szCs w:val="24"/>
        </w:rPr>
        <w:t xml:space="preserve">questionnements, </w:t>
      </w:r>
      <w:r w:rsidR="00EB3FF1">
        <w:rPr>
          <w:rFonts w:ascii="Times New Roman" w:hAnsi="Times New Roman"/>
          <w:sz w:val="24"/>
          <w:szCs w:val="24"/>
        </w:rPr>
        <w:t xml:space="preserve">les communications pourront s’inscrire dans les </w:t>
      </w:r>
      <w:r w:rsidRPr="00F7093C">
        <w:rPr>
          <w:rFonts w:ascii="Times New Roman" w:hAnsi="Times New Roman"/>
          <w:sz w:val="24"/>
          <w:szCs w:val="24"/>
        </w:rPr>
        <w:t>trois axes s</w:t>
      </w:r>
      <w:r w:rsidR="004000DD">
        <w:rPr>
          <w:rFonts w:ascii="Times New Roman" w:hAnsi="Times New Roman"/>
          <w:sz w:val="24"/>
          <w:szCs w:val="24"/>
        </w:rPr>
        <w:t>uivants.</w:t>
      </w:r>
    </w:p>
    <w:p w:rsidR="004000DD" w:rsidRDefault="004000DD">
      <w:pPr>
        <w:rPr>
          <w:rFonts w:ascii="Times New Roman" w:hAnsi="Times New Roman"/>
          <w:sz w:val="24"/>
          <w:szCs w:val="24"/>
        </w:rPr>
      </w:pPr>
      <w:r>
        <w:rPr>
          <w:rFonts w:ascii="Times New Roman" w:hAnsi="Times New Roman"/>
          <w:sz w:val="24"/>
          <w:szCs w:val="24"/>
        </w:rPr>
        <w:br w:type="page"/>
      </w:r>
    </w:p>
    <w:p w:rsidR="004000DD" w:rsidRDefault="004000DD" w:rsidP="004000DD">
      <w:pPr>
        <w:pStyle w:val="Paragraphedeliste"/>
        <w:spacing w:line="240" w:lineRule="auto"/>
        <w:rPr>
          <w:rFonts w:ascii="Times New Roman" w:hAnsi="Times New Roman"/>
          <w:sz w:val="24"/>
          <w:szCs w:val="24"/>
        </w:rPr>
      </w:pPr>
    </w:p>
    <w:p w:rsidR="00A4448A" w:rsidRPr="004000DD" w:rsidRDefault="004000DD" w:rsidP="004000DD">
      <w:pPr>
        <w:pStyle w:val="Paragraphedeliste"/>
        <w:spacing w:line="240" w:lineRule="auto"/>
        <w:ind w:left="0"/>
        <w:rPr>
          <w:rFonts w:ascii="Times New Roman" w:hAnsi="Times New Roman"/>
          <w:i/>
          <w:sz w:val="28"/>
          <w:szCs w:val="28"/>
        </w:rPr>
      </w:pPr>
      <w:r w:rsidRPr="00FA37E5">
        <w:rPr>
          <w:rFonts w:ascii="Times New Roman" w:hAnsi="Times New Roman"/>
          <w:i/>
          <w:sz w:val="28"/>
          <w:szCs w:val="28"/>
        </w:rPr>
        <w:t xml:space="preserve">Thème </w:t>
      </w:r>
      <w:r>
        <w:rPr>
          <w:rFonts w:ascii="Times New Roman" w:hAnsi="Times New Roman"/>
          <w:i/>
          <w:sz w:val="28"/>
          <w:szCs w:val="28"/>
        </w:rPr>
        <w:t>1</w:t>
      </w:r>
      <w:r w:rsidRPr="00FA37E5">
        <w:rPr>
          <w:rFonts w:ascii="Times New Roman" w:hAnsi="Times New Roman"/>
          <w:i/>
          <w:sz w:val="28"/>
          <w:szCs w:val="28"/>
        </w:rPr>
        <w:t xml:space="preserve">. </w:t>
      </w:r>
      <w:r w:rsidR="001E55AC">
        <w:rPr>
          <w:rFonts w:ascii="Times New Roman" w:hAnsi="Times New Roman"/>
          <w:i/>
          <w:sz w:val="28"/>
          <w:szCs w:val="28"/>
        </w:rPr>
        <w:t xml:space="preserve">Contenus, </w:t>
      </w:r>
      <w:r w:rsidR="001700A8">
        <w:rPr>
          <w:rFonts w:ascii="Times New Roman" w:hAnsi="Times New Roman"/>
          <w:i/>
          <w:sz w:val="28"/>
          <w:szCs w:val="28"/>
        </w:rPr>
        <w:t>enjeux éducatifs et</w:t>
      </w:r>
      <w:r w:rsidR="003362D3">
        <w:rPr>
          <w:rFonts w:ascii="Times New Roman" w:hAnsi="Times New Roman"/>
          <w:i/>
          <w:sz w:val="28"/>
          <w:szCs w:val="28"/>
        </w:rPr>
        <w:t xml:space="preserve"> </w:t>
      </w:r>
      <w:r w:rsidR="001E55AC">
        <w:rPr>
          <w:rFonts w:ascii="Times New Roman" w:hAnsi="Times New Roman"/>
          <w:i/>
          <w:sz w:val="28"/>
          <w:szCs w:val="28"/>
        </w:rPr>
        <w:t>interactions</w:t>
      </w:r>
    </w:p>
    <w:p w:rsidR="00A4448A" w:rsidRPr="00F7093C" w:rsidRDefault="00A4448A" w:rsidP="00F2762D">
      <w:pPr>
        <w:pStyle w:val="Paragraphedeliste"/>
        <w:spacing w:line="240" w:lineRule="auto"/>
        <w:rPr>
          <w:rFonts w:ascii="Times New Roman" w:hAnsi="Times New Roman"/>
          <w:sz w:val="24"/>
          <w:szCs w:val="24"/>
        </w:rPr>
      </w:pPr>
    </w:p>
    <w:p w:rsidR="00EA6DEC" w:rsidRDefault="00E35BC3" w:rsidP="00E35BC3">
      <w:pPr>
        <w:pStyle w:val="Paragraphedeliste"/>
        <w:ind w:left="284"/>
        <w:jc w:val="both"/>
        <w:rPr>
          <w:rFonts w:ascii="Times New Roman" w:hAnsi="Times New Roman"/>
          <w:sz w:val="24"/>
          <w:szCs w:val="24"/>
        </w:rPr>
      </w:pPr>
      <w:r>
        <w:rPr>
          <w:rFonts w:ascii="Times New Roman" w:hAnsi="Times New Roman"/>
          <w:sz w:val="24"/>
          <w:szCs w:val="24"/>
        </w:rPr>
        <w:t>Les contenus de l’Education Physique et Sportive</w:t>
      </w:r>
      <w:r w:rsidR="00EA6DEC">
        <w:rPr>
          <w:rFonts w:ascii="Times New Roman" w:hAnsi="Times New Roman"/>
          <w:sz w:val="24"/>
          <w:szCs w:val="24"/>
        </w:rPr>
        <w:t xml:space="preserve"> font l’objet de remaniements incessants. Les recherches ont montré que si les contenus sont prescrits dans les textes institutionnels</w:t>
      </w:r>
      <w:r>
        <w:rPr>
          <w:rFonts w:ascii="Times New Roman" w:hAnsi="Times New Roman"/>
          <w:sz w:val="24"/>
          <w:szCs w:val="24"/>
        </w:rPr>
        <w:t xml:space="preserve">, </w:t>
      </w:r>
      <w:r w:rsidR="001700A8">
        <w:rPr>
          <w:rFonts w:ascii="Times New Roman" w:hAnsi="Times New Roman"/>
          <w:sz w:val="24"/>
          <w:szCs w:val="24"/>
        </w:rPr>
        <w:t xml:space="preserve">puis </w:t>
      </w:r>
      <w:r w:rsidR="00EA6DEC">
        <w:rPr>
          <w:rFonts w:ascii="Times New Roman" w:hAnsi="Times New Roman"/>
          <w:sz w:val="24"/>
          <w:szCs w:val="24"/>
        </w:rPr>
        <w:t>interprétés par l</w:t>
      </w:r>
      <w:r w:rsidR="00E21437">
        <w:rPr>
          <w:rFonts w:ascii="Times New Roman" w:hAnsi="Times New Roman"/>
          <w:sz w:val="24"/>
          <w:szCs w:val="24"/>
        </w:rPr>
        <w:t>es acteurs du système éducatif</w:t>
      </w:r>
      <w:r w:rsidR="006946A5">
        <w:rPr>
          <w:rFonts w:ascii="Times New Roman" w:hAnsi="Times New Roman"/>
          <w:sz w:val="24"/>
          <w:szCs w:val="24"/>
        </w:rPr>
        <w:t>, ils sont</w:t>
      </w:r>
      <w:r w:rsidR="001700A8">
        <w:rPr>
          <w:rFonts w:ascii="Times New Roman" w:hAnsi="Times New Roman"/>
          <w:sz w:val="24"/>
          <w:szCs w:val="24"/>
        </w:rPr>
        <w:t xml:space="preserve"> </w:t>
      </w:r>
      <w:r w:rsidR="00EA6DEC" w:rsidRPr="00EA6DEC">
        <w:rPr>
          <w:rFonts w:ascii="Times New Roman" w:hAnsi="Times New Roman"/>
          <w:i/>
          <w:sz w:val="24"/>
          <w:szCs w:val="24"/>
        </w:rPr>
        <w:t>in fine</w:t>
      </w:r>
      <w:r w:rsidR="00A24BD0">
        <w:rPr>
          <w:rFonts w:ascii="Times New Roman" w:hAnsi="Times New Roman"/>
          <w:i/>
          <w:sz w:val="24"/>
          <w:szCs w:val="24"/>
        </w:rPr>
        <w:t xml:space="preserve"> </w:t>
      </w:r>
      <w:proofErr w:type="spellStart"/>
      <w:r w:rsidR="00EA6DEC">
        <w:rPr>
          <w:rFonts w:ascii="Times New Roman" w:hAnsi="Times New Roman"/>
          <w:sz w:val="24"/>
          <w:szCs w:val="24"/>
        </w:rPr>
        <w:t>co</w:t>
      </w:r>
      <w:proofErr w:type="spellEnd"/>
      <w:r w:rsidR="00EA6DEC">
        <w:rPr>
          <w:rFonts w:ascii="Times New Roman" w:hAnsi="Times New Roman"/>
          <w:sz w:val="24"/>
          <w:szCs w:val="24"/>
        </w:rPr>
        <w:t xml:space="preserve">-construits dans l’action conjointe 1) entre l’enseignant et les élèves et 2) entre les élèves. </w:t>
      </w:r>
    </w:p>
    <w:p w:rsidR="008C2060" w:rsidRDefault="00EA6DEC" w:rsidP="00E35BC3">
      <w:pPr>
        <w:pStyle w:val="Paragraphedeliste"/>
        <w:ind w:left="284"/>
        <w:jc w:val="both"/>
        <w:rPr>
          <w:rFonts w:ascii="Times New Roman" w:hAnsi="Times New Roman"/>
          <w:sz w:val="24"/>
          <w:szCs w:val="24"/>
        </w:rPr>
      </w:pPr>
      <w:r>
        <w:rPr>
          <w:rFonts w:ascii="Times New Roman" w:hAnsi="Times New Roman"/>
          <w:sz w:val="24"/>
          <w:szCs w:val="24"/>
        </w:rPr>
        <w:t xml:space="preserve">Les contenus d’enseignement et d’apprentissage, </w:t>
      </w:r>
      <w:r w:rsidR="00E35BC3">
        <w:rPr>
          <w:rFonts w:ascii="Times New Roman" w:hAnsi="Times New Roman"/>
          <w:sz w:val="24"/>
          <w:szCs w:val="24"/>
        </w:rPr>
        <w:t>en lien avec les pratiques sociales de référence, relèvent de dimensions</w:t>
      </w:r>
      <w:r w:rsidR="001700A8">
        <w:rPr>
          <w:rFonts w:ascii="Times New Roman" w:hAnsi="Times New Roman"/>
          <w:sz w:val="24"/>
          <w:szCs w:val="24"/>
        </w:rPr>
        <w:t xml:space="preserve"> </w:t>
      </w:r>
      <w:r w:rsidR="00E35BC3">
        <w:rPr>
          <w:rFonts w:ascii="Times New Roman" w:hAnsi="Times New Roman"/>
          <w:sz w:val="24"/>
          <w:szCs w:val="24"/>
        </w:rPr>
        <w:t>spécifiques</w:t>
      </w:r>
      <w:r w:rsidR="000A3B38">
        <w:rPr>
          <w:rFonts w:ascii="Times New Roman" w:hAnsi="Times New Roman"/>
          <w:sz w:val="24"/>
          <w:szCs w:val="24"/>
        </w:rPr>
        <w:t xml:space="preserve"> (disciplinaires</w:t>
      </w:r>
      <w:r w:rsidR="00F23782">
        <w:rPr>
          <w:rFonts w:ascii="Times New Roman" w:hAnsi="Times New Roman"/>
          <w:sz w:val="24"/>
          <w:szCs w:val="24"/>
        </w:rPr>
        <w:t xml:space="preserve">), </w:t>
      </w:r>
      <w:r w:rsidR="00070E7B">
        <w:rPr>
          <w:rFonts w:ascii="Times New Roman" w:hAnsi="Times New Roman"/>
          <w:sz w:val="24"/>
          <w:szCs w:val="24"/>
        </w:rPr>
        <w:t>relati</w:t>
      </w:r>
      <w:r w:rsidR="00F23782">
        <w:rPr>
          <w:rFonts w:ascii="Times New Roman" w:hAnsi="Times New Roman"/>
          <w:sz w:val="24"/>
          <w:szCs w:val="24"/>
        </w:rPr>
        <w:t>ve</w:t>
      </w:r>
      <w:r w:rsidR="00070E7B">
        <w:rPr>
          <w:rFonts w:ascii="Times New Roman" w:hAnsi="Times New Roman"/>
          <w:sz w:val="24"/>
          <w:szCs w:val="24"/>
        </w:rPr>
        <w:t>s à l</w:t>
      </w:r>
      <w:r w:rsidR="008F22BE">
        <w:rPr>
          <w:rFonts w:ascii="Times New Roman" w:hAnsi="Times New Roman"/>
          <w:sz w:val="24"/>
          <w:szCs w:val="24"/>
        </w:rPr>
        <w:t>a motricité</w:t>
      </w:r>
      <w:r w:rsidR="00070E7B">
        <w:rPr>
          <w:rFonts w:ascii="Times New Roman" w:hAnsi="Times New Roman"/>
          <w:sz w:val="24"/>
          <w:szCs w:val="24"/>
        </w:rPr>
        <w:t xml:space="preserve"> et génériques</w:t>
      </w:r>
      <w:r w:rsidR="000A3B38">
        <w:rPr>
          <w:rFonts w:ascii="Times New Roman" w:hAnsi="Times New Roman"/>
          <w:sz w:val="24"/>
          <w:szCs w:val="24"/>
        </w:rPr>
        <w:t xml:space="preserve"> (transversa</w:t>
      </w:r>
      <w:r w:rsidR="00C27C1A">
        <w:rPr>
          <w:rFonts w:ascii="Times New Roman" w:hAnsi="Times New Roman"/>
          <w:sz w:val="24"/>
          <w:szCs w:val="24"/>
        </w:rPr>
        <w:t>les)</w:t>
      </w:r>
      <w:r w:rsidR="00070E7B">
        <w:rPr>
          <w:rFonts w:ascii="Times New Roman" w:hAnsi="Times New Roman"/>
          <w:sz w:val="24"/>
          <w:szCs w:val="24"/>
        </w:rPr>
        <w:t xml:space="preserve">, </w:t>
      </w:r>
      <w:r w:rsidR="000A3B38">
        <w:rPr>
          <w:rFonts w:ascii="Times New Roman" w:hAnsi="Times New Roman"/>
          <w:sz w:val="24"/>
          <w:szCs w:val="24"/>
        </w:rPr>
        <w:t>relati</w:t>
      </w:r>
      <w:r w:rsidR="00F23782">
        <w:rPr>
          <w:rFonts w:ascii="Times New Roman" w:hAnsi="Times New Roman"/>
          <w:sz w:val="24"/>
          <w:szCs w:val="24"/>
        </w:rPr>
        <w:t>ve</w:t>
      </w:r>
      <w:r w:rsidR="000A3B38">
        <w:rPr>
          <w:rFonts w:ascii="Times New Roman" w:hAnsi="Times New Roman"/>
          <w:sz w:val="24"/>
          <w:szCs w:val="24"/>
        </w:rPr>
        <w:t xml:space="preserve">s </w:t>
      </w:r>
      <w:r w:rsidR="008C481B">
        <w:rPr>
          <w:rFonts w:ascii="Times New Roman" w:hAnsi="Times New Roman"/>
          <w:sz w:val="24"/>
          <w:szCs w:val="24"/>
        </w:rPr>
        <w:t>aux</w:t>
      </w:r>
      <w:r w:rsidR="00E35BC3">
        <w:rPr>
          <w:rFonts w:ascii="Times New Roman" w:hAnsi="Times New Roman"/>
          <w:sz w:val="24"/>
          <w:szCs w:val="24"/>
        </w:rPr>
        <w:t xml:space="preserve"> enjeux éducatifs de l’école</w:t>
      </w:r>
      <w:r w:rsidR="001700A8">
        <w:rPr>
          <w:rFonts w:ascii="Times New Roman" w:hAnsi="Times New Roman"/>
          <w:sz w:val="24"/>
          <w:szCs w:val="24"/>
        </w:rPr>
        <w:t xml:space="preserve"> </w:t>
      </w:r>
      <w:r w:rsidR="008C2060">
        <w:rPr>
          <w:rFonts w:ascii="Times New Roman" w:hAnsi="Times New Roman"/>
          <w:sz w:val="24"/>
          <w:szCs w:val="24"/>
        </w:rPr>
        <w:t xml:space="preserve">(citoyenneté, autonomie, </w:t>
      </w:r>
      <w:r w:rsidR="006946A5">
        <w:rPr>
          <w:rFonts w:ascii="Times New Roman" w:hAnsi="Times New Roman"/>
          <w:sz w:val="24"/>
          <w:szCs w:val="24"/>
        </w:rPr>
        <w:t xml:space="preserve">responsabilité, </w:t>
      </w:r>
      <w:r w:rsidR="008C2060">
        <w:rPr>
          <w:rFonts w:ascii="Times New Roman" w:hAnsi="Times New Roman"/>
          <w:sz w:val="24"/>
          <w:szCs w:val="24"/>
        </w:rPr>
        <w:t>coopération, langage, créativité, etc.).</w:t>
      </w:r>
      <w:r w:rsidR="001700A8">
        <w:rPr>
          <w:rFonts w:ascii="Times New Roman" w:hAnsi="Times New Roman"/>
          <w:sz w:val="24"/>
          <w:szCs w:val="24"/>
        </w:rPr>
        <w:t xml:space="preserve"> </w:t>
      </w:r>
      <w:r w:rsidR="000A3B38">
        <w:rPr>
          <w:rFonts w:ascii="Times New Roman" w:hAnsi="Times New Roman"/>
          <w:sz w:val="24"/>
          <w:szCs w:val="24"/>
        </w:rPr>
        <w:t xml:space="preserve">Dans un monde en mutation où les transformations s’accélèrent (changements </w:t>
      </w:r>
      <w:r w:rsidR="004146FE">
        <w:rPr>
          <w:rFonts w:ascii="Times New Roman" w:hAnsi="Times New Roman"/>
          <w:sz w:val="24"/>
          <w:szCs w:val="24"/>
        </w:rPr>
        <w:t xml:space="preserve">des pratiques sociales de référence, </w:t>
      </w:r>
      <w:r w:rsidR="000A3B38">
        <w:rPr>
          <w:rFonts w:ascii="Times New Roman" w:hAnsi="Times New Roman"/>
          <w:sz w:val="24"/>
          <w:szCs w:val="24"/>
        </w:rPr>
        <w:t>des curr</w:t>
      </w:r>
      <w:r w:rsidR="004146FE">
        <w:rPr>
          <w:rFonts w:ascii="Times New Roman" w:hAnsi="Times New Roman"/>
          <w:sz w:val="24"/>
          <w:szCs w:val="24"/>
        </w:rPr>
        <w:t>iculums,</w:t>
      </w:r>
      <w:r w:rsidR="000A3B38">
        <w:rPr>
          <w:rFonts w:ascii="Times New Roman" w:hAnsi="Times New Roman"/>
          <w:sz w:val="24"/>
          <w:szCs w:val="24"/>
        </w:rPr>
        <w:t xml:space="preserve"> des </w:t>
      </w:r>
      <w:r w:rsidR="008F22BE">
        <w:rPr>
          <w:rFonts w:ascii="Times New Roman" w:hAnsi="Times New Roman"/>
          <w:sz w:val="24"/>
          <w:szCs w:val="24"/>
        </w:rPr>
        <w:t>élèves</w:t>
      </w:r>
      <w:r w:rsidR="000A3B38">
        <w:rPr>
          <w:rFonts w:ascii="Times New Roman" w:hAnsi="Times New Roman"/>
          <w:sz w:val="24"/>
          <w:szCs w:val="24"/>
        </w:rPr>
        <w:t>…), l</w:t>
      </w:r>
      <w:r w:rsidR="008F22BE">
        <w:rPr>
          <w:rFonts w:ascii="Times New Roman" w:hAnsi="Times New Roman"/>
          <w:sz w:val="24"/>
          <w:szCs w:val="24"/>
        </w:rPr>
        <w:t xml:space="preserve">’école accorde une place importance </w:t>
      </w:r>
      <w:r w:rsidR="00E21437">
        <w:rPr>
          <w:rFonts w:ascii="Times New Roman" w:hAnsi="Times New Roman"/>
          <w:sz w:val="24"/>
          <w:szCs w:val="24"/>
        </w:rPr>
        <w:t>au volet éducatif</w:t>
      </w:r>
      <w:r w:rsidR="008C2060">
        <w:rPr>
          <w:rFonts w:ascii="Times New Roman" w:hAnsi="Times New Roman"/>
          <w:sz w:val="24"/>
          <w:szCs w:val="24"/>
        </w:rPr>
        <w:t xml:space="preserve">. </w:t>
      </w:r>
      <w:r w:rsidR="001700A8">
        <w:rPr>
          <w:rFonts w:ascii="Times New Roman" w:hAnsi="Times New Roman"/>
          <w:sz w:val="24"/>
          <w:szCs w:val="24"/>
        </w:rPr>
        <w:t>Comment l’enseignant peut-il concilier ses missions d’enseignement et d’éducation ?</w:t>
      </w:r>
      <w:r w:rsidR="008F22BE">
        <w:rPr>
          <w:rFonts w:ascii="Times New Roman" w:hAnsi="Times New Roman"/>
          <w:sz w:val="24"/>
          <w:szCs w:val="24"/>
        </w:rPr>
        <w:t xml:space="preserve"> </w:t>
      </w:r>
      <w:r w:rsidR="000A3B38">
        <w:rPr>
          <w:rFonts w:ascii="Times New Roman" w:hAnsi="Times New Roman"/>
          <w:sz w:val="24"/>
          <w:szCs w:val="24"/>
        </w:rPr>
        <w:t>Comment la discipline de l’EPS</w:t>
      </w:r>
      <w:r w:rsidR="006946A5">
        <w:rPr>
          <w:rFonts w:ascii="Times New Roman" w:hAnsi="Times New Roman"/>
          <w:sz w:val="24"/>
          <w:szCs w:val="24"/>
        </w:rPr>
        <w:t xml:space="preserve">, porteuse de spécificités, peut-elle </w:t>
      </w:r>
      <w:r w:rsidR="001700A8">
        <w:rPr>
          <w:rFonts w:ascii="Times New Roman" w:hAnsi="Times New Roman"/>
          <w:sz w:val="24"/>
          <w:szCs w:val="24"/>
        </w:rPr>
        <w:t xml:space="preserve">développer la motricité des élèves et </w:t>
      </w:r>
      <w:r w:rsidR="006946A5">
        <w:rPr>
          <w:rFonts w:ascii="Times New Roman" w:hAnsi="Times New Roman"/>
          <w:sz w:val="24"/>
          <w:szCs w:val="24"/>
        </w:rPr>
        <w:t>contribuer</w:t>
      </w:r>
      <w:r w:rsidR="000A3B38">
        <w:rPr>
          <w:rFonts w:ascii="Times New Roman" w:hAnsi="Times New Roman"/>
          <w:sz w:val="24"/>
          <w:szCs w:val="24"/>
        </w:rPr>
        <w:t xml:space="preserve"> aux </w:t>
      </w:r>
      <w:r w:rsidR="008F22BE">
        <w:rPr>
          <w:rFonts w:ascii="Times New Roman" w:hAnsi="Times New Roman"/>
          <w:sz w:val="24"/>
          <w:szCs w:val="24"/>
        </w:rPr>
        <w:t xml:space="preserve">grands </w:t>
      </w:r>
      <w:r w:rsidR="000A3B38">
        <w:rPr>
          <w:rFonts w:ascii="Times New Roman" w:hAnsi="Times New Roman"/>
          <w:sz w:val="24"/>
          <w:szCs w:val="24"/>
        </w:rPr>
        <w:t xml:space="preserve">enjeux éducatifs de l’école ? </w:t>
      </w:r>
      <w:r w:rsidR="001700A8">
        <w:rPr>
          <w:rFonts w:ascii="Times New Roman" w:hAnsi="Times New Roman"/>
          <w:sz w:val="24"/>
          <w:szCs w:val="24"/>
        </w:rPr>
        <w:t xml:space="preserve">Les communications qui s’inscrivent dans ce thème s’intéresseront à la manière dont les contenus se </w:t>
      </w:r>
      <w:proofErr w:type="spellStart"/>
      <w:r w:rsidR="001700A8">
        <w:rPr>
          <w:rFonts w:ascii="Times New Roman" w:hAnsi="Times New Roman"/>
          <w:sz w:val="24"/>
          <w:szCs w:val="24"/>
        </w:rPr>
        <w:t>co</w:t>
      </w:r>
      <w:proofErr w:type="spellEnd"/>
      <w:r w:rsidR="001700A8">
        <w:rPr>
          <w:rFonts w:ascii="Times New Roman" w:hAnsi="Times New Roman"/>
          <w:sz w:val="24"/>
          <w:szCs w:val="24"/>
        </w:rPr>
        <w:t>-construisent dans les interactions.</w:t>
      </w:r>
    </w:p>
    <w:p w:rsidR="004146FE" w:rsidRDefault="004146FE" w:rsidP="00FA37E5">
      <w:pPr>
        <w:pStyle w:val="Paragraphedeliste"/>
        <w:rPr>
          <w:rFonts w:ascii="Times New Roman" w:hAnsi="Times New Roman"/>
          <w:i/>
          <w:sz w:val="24"/>
          <w:szCs w:val="24"/>
        </w:rPr>
      </w:pPr>
    </w:p>
    <w:p w:rsidR="004146FE" w:rsidRPr="00FA37E5" w:rsidRDefault="004146FE" w:rsidP="00FA37E5">
      <w:pPr>
        <w:pStyle w:val="Paragraphedeliste"/>
        <w:rPr>
          <w:rFonts w:ascii="Times New Roman" w:hAnsi="Times New Roman"/>
          <w:i/>
          <w:sz w:val="24"/>
          <w:szCs w:val="24"/>
        </w:rPr>
      </w:pPr>
    </w:p>
    <w:p w:rsidR="00FA37E5" w:rsidRDefault="00FA37E5" w:rsidP="00FA37E5">
      <w:pPr>
        <w:pStyle w:val="Paragraphedeliste"/>
        <w:spacing w:line="240" w:lineRule="auto"/>
        <w:ind w:left="0"/>
        <w:rPr>
          <w:rFonts w:ascii="Times New Roman" w:hAnsi="Times New Roman"/>
          <w:i/>
          <w:sz w:val="28"/>
          <w:szCs w:val="28"/>
        </w:rPr>
      </w:pPr>
      <w:r w:rsidRPr="00FA37E5">
        <w:rPr>
          <w:rFonts w:ascii="Times New Roman" w:hAnsi="Times New Roman"/>
          <w:i/>
          <w:sz w:val="28"/>
          <w:szCs w:val="28"/>
        </w:rPr>
        <w:t xml:space="preserve">Thème 2. Contexte(s), </w:t>
      </w:r>
      <w:proofErr w:type="spellStart"/>
      <w:r w:rsidRPr="00FA37E5">
        <w:rPr>
          <w:rFonts w:ascii="Times New Roman" w:hAnsi="Times New Roman"/>
          <w:i/>
          <w:sz w:val="28"/>
          <w:szCs w:val="28"/>
        </w:rPr>
        <w:t>contextualisation</w:t>
      </w:r>
      <w:proofErr w:type="spellEnd"/>
      <w:r w:rsidRPr="00FA37E5">
        <w:rPr>
          <w:rFonts w:ascii="Times New Roman" w:hAnsi="Times New Roman"/>
          <w:i/>
          <w:sz w:val="28"/>
          <w:szCs w:val="28"/>
        </w:rPr>
        <w:t xml:space="preserve"> et transformations</w:t>
      </w:r>
    </w:p>
    <w:p w:rsidR="004000DD" w:rsidRPr="00FA37E5" w:rsidRDefault="004000DD" w:rsidP="00FA37E5">
      <w:pPr>
        <w:pStyle w:val="Paragraphedeliste"/>
        <w:spacing w:line="240" w:lineRule="auto"/>
        <w:ind w:left="0"/>
        <w:rPr>
          <w:rFonts w:ascii="Times New Roman" w:hAnsi="Times New Roman"/>
          <w:i/>
          <w:sz w:val="28"/>
          <w:szCs w:val="28"/>
        </w:rPr>
      </w:pPr>
    </w:p>
    <w:p w:rsidR="00FA37E5" w:rsidRDefault="00FA37E5" w:rsidP="00FA37E5">
      <w:pPr>
        <w:pStyle w:val="Paragraphedeliste"/>
        <w:tabs>
          <w:tab w:val="left" w:pos="8789"/>
        </w:tabs>
        <w:spacing w:line="240" w:lineRule="auto"/>
        <w:ind w:left="284" w:right="283"/>
        <w:jc w:val="both"/>
        <w:rPr>
          <w:rFonts w:ascii="Times New Roman" w:hAnsi="Times New Roman"/>
          <w:sz w:val="24"/>
          <w:szCs w:val="24"/>
        </w:rPr>
      </w:pPr>
      <w:r w:rsidRPr="00FA37E5">
        <w:rPr>
          <w:rFonts w:ascii="Times New Roman" w:hAnsi="Times New Roman"/>
          <w:sz w:val="24"/>
          <w:szCs w:val="24"/>
        </w:rPr>
        <w:t>L’intervention éducative vise à opérer des transformations signifiantes pour le sujet, l’autorisant ainsi à circuler de façon autonome dans une large diversité de contextes (scolaire, historique, social, culturel, géographique, familial…). Afin de favoriser la médiation des savoirs, l’enseignant tente d’articuler différentes échelles de contextes (structurelles/</w:t>
      </w:r>
      <w:proofErr w:type="spellStart"/>
      <w:r w:rsidRPr="00FA37E5">
        <w:rPr>
          <w:rFonts w:ascii="Times New Roman" w:hAnsi="Times New Roman"/>
          <w:sz w:val="24"/>
          <w:szCs w:val="24"/>
        </w:rPr>
        <w:t>dispositionnelles</w:t>
      </w:r>
      <w:proofErr w:type="spellEnd"/>
      <w:r w:rsidRPr="00FA37E5">
        <w:rPr>
          <w:rFonts w:ascii="Times New Roman" w:hAnsi="Times New Roman"/>
          <w:sz w:val="24"/>
          <w:szCs w:val="24"/>
        </w:rPr>
        <w:t xml:space="preserve"> ; génériques/</w:t>
      </w:r>
      <w:proofErr w:type="spellStart"/>
      <w:r w:rsidRPr="00FA37E5">
        <w:rPr>
          <w:rFonts w:ascii="Times New Roman" w:hAnsi="Times New Roman"/>
          <w:sz w:val="24"/>
          <w:szCs w:val="24"/>
        </w:rPr>
        <w:t>contingentielles</w:t>
      </w:r>
      <w:proofErr w:type="spellEnd"/>
      <w:r w:rsidRPr="00FA37E5">
        <w:rPr>
          <w:rFonts w:ascii="Times New Roman" w:hAnsi="Times New Roman"/>
          <w:sz w:val="24"/>
          <w:szCs w:val="24"/>
        </w:rPr>
        <w:t xml:space="preserve"> ; données/construites ; micro/méso/macro) aux réalités du terrain et à celles de ses élèves. Si les contextes « pèsent» sur l’activité professionnelle, créant de la variation et de l’écart dans les acquisitions, récursivement ils « sont conjointement structurés » par les dispositifs et par l’univers de référence de l’élève. Ce mouvement dialogique de </w:t>
      </w:r>
      <w:proofErr w:type="gramStart"/>
      <w:r w:rsidRPr="00FA37E5">
        <w:rPr>
          <w:rFonts w:ascii="Times New Roman" w:hAnsi="Times New Roman"/>
          <w:sz w:val="24"/>
          <w:szCs w:val="24"/>
        </w:rPr>
        <w:t>con(</w:t>
      </w:r>
      <w:proofErr w:type="spellStart"/>
      <w:proofErr w:type="gramEnd"/>
      <w:r w:rsidRPr="00FA37E5">
        <w:rPr>
          <w:rFonts w:ascii="Times New Roman" w:hAnsi="Times New Roman"/>
          <w:sz w:val="24"/>
          <w:szCs w:val="24"/>
        </w:rPr>
        <w:t>décon</w:t>
      </w:r>
      <w:proofErr w:type="spellEnd"/>
      <w:r w:rsidRPr="00FA37E5">
        <w:rPr>
          <w:rFonts w:ascii="Times New Roman" w:hAnsi="Times New Roman"/>
          <w:sz w:val="24"/>
          <w:szCs w:val="24"/>
        </w:rPr>
        <w:t>)-</w:t>
      </w:r>
      <w:proofErr w:type="spellStart"/>
      <w:r w:rsidRPr="00FA37E5">
        <w:rPr>
          <w:rFonts w:ascii="Times New Roman" w:hAnsi="Times New Roman"/>
          <w:sz w:val="24"/>
          <w:szCs w:val="24"/>
        </w:rPr>
        <w:t>textualisation</w:t>
      </w:r>
      <w:proofErr w:type="spellEnd"/>
      <w:r w:rsidRPr="00FA37E5">
        <w:rPr>
          <w:rFonts w:ascii="Times New Roman" w:hAnsi="Times New Roman"/>
          <w:sz w:val="24"/>
          <w:szCs w:val="24"/>
        </w:rPr>
        <w:t xml:space="preserve"> engage alors la possibilité pour les partenaires d’interagir fructueusement en tout terrain et en toute circonstance : il engage des processus majeurs qui autorisent la rétention, l’adaptation, l’inclusion et finalement l’autonomisation tout au long de la vie. Les problématiques déployées dans ce thème prendront en charge les dimensions </w:t>
      </w:r>
      <w:proofErr w:type="spellStart"/>
      <w:r w:rsidRPr="00FA37E5">
        <w:rPr>
          <w:rFonts w:ascii="Times New Roman" w:hAnsi="Times New Roman"/>
          <w:sz w:val="24"/>
          <w:szCs w:val="24"/>
        </w:rPr>
        <w:t>anthropo</w:t>
      </w:r>
      <w:proofErr w:type="spellEnd"/>
      <w:r w:rsidRPr="00FA37E5">
        <w:rPr>
          <w:rFonts w:ascii="Times New Roman" w:hAnsi="Times New Roman"/>
          <w:sz w:val="24"/>
          <w:szCs w:val="24"/>
        </w:rPr>
        <w:t xml:space="preserve">-didactiques des contextes tels qu’interprétés par chaque partenaire de la relation éducative. En se focalisant sur les dynamiques de la </w:t>
      </w:r>
      <w:proofErr w:type="spellStart"/>
      <w:r w:rsidRPr="00FA37E5">
        <w:rPr>
          <w:rFonts w:ascii="Times New Roman" w:hAnsi="Times New Roman"/>
          <w:sz w:val="24"/>
          <w:szCs w:val="24"/>
        </w:rPr>
        <w:t>contextualisation</w:t>
      </w:r>
      <w:proofErr w:type="spellEnd"/>
      <w:r w:rsidRPr="00FA37E5">
        <w:rPr>
          <w:rFonts w:ascii="Times New Roman" w:hAnsi="Times New Roman"/>
          <w:sz w:val="24"/>
          <w:szCs w:val="24"/>
        </w:rPr>
        <w:t xml:space="preserve">, les communications mettront l’accent sur le local/national, le patrimonial/global, le générique/singulier pour questionner ce que « la </w:t>
      </w:r>
      <w:proofErr w:type="spellStart"/>
      <w:r w:rsidRPr="00FA37E5">
        <w:rPr>
          <w:rFonts w:ascii="Times New Roman" w:hAnsi="Times New Roman"/>
          <w:sz w:val="24"/>
          <w:szCs w:val="24"/>
        </w:rPr>
        <w:t>contextualisation</w:t>
      </w:r>
      <w:proofErr w:type="spellEnd"/>
      <w:r w:rsidRPr="00FA37E5">
        <w:rPr>
          <w:rFonts w:ascii="Times New Roman" w:hAnsi="Times New Roman"/>
          <w:sz w:val="24"/>
          <w:szCs w:val="24"/>
        </w:rPr>
        <w:t xml:space="preserve"> » signifie en didactique de l’EPS.</w:t>
      </w:r>
    </w:p>
    <w:p w:rsidR="00C27C1A" w:rsidRDefault="00C27C1A" w:rsidP="00FA37E5">
      <w:pPr>
        <w:pStyle w:val="Paragraphedeliste"/>
        <w:spacing w:line="240" w:lineRule="auto"/>
        <w:ind w:left="284" w:right="283"/>
        <w:jc w:val="both"/>
        <w:rPr>
          <w:rFonts w:ascii="Times New Roman" w:hAnsi="Times New Roman"/>
          <w:sz w:val="24"/>
          <w:szCs w:val="24"/>
        </w:rPr>
      </w:pPr>
    </w:p>
    <w:p w:rsidR="00C27C1A" w:rsidRPr="00F7093C" w:rsidRDefault="00C27C1A" w:rsidP="00FA37E5">
      <w:pPr>
        <w:pStyle w:val="Paragraphedeliste"/>
        <w:spacing w:line="240" w:lineRule="auto"/>
        <w:ind w:left="284" w:right="283"/>
        <w:jc w:val="both"/>
        <w:rPr>
          <w:rFonts w:ascii="Times New Roman" w:hAnsi="Times New Roman"/>
          <w:sz w:val="24"/>
          <w:szCs w:val="24"/>
        </w:rPr>
      </w:pPr>
    </w:p>
    <w:p w:rsidR="001D024A" w:rsidRDefault="004000DD" w:rsidP="004000DD">
      <w:pPr>
        <w:pStyle w:val="Paragraphedeliste"/>
        <w:spacing w:line="240" w:lineRule="auto"/>
        <w:ind w:left="0"/>
        <w:rPr>
          <w:rFonts w:ascii="Times New Roman" w:hAnsi="Times New Roman"/>
          <w:i/>
          <w:sz w:val="28"/>
          <w:szCs w:val="28"/>
        </w:rPr>
      </w:pPr>
      <w:bookmarkStart w:id="0" w:name="_Hlk11688389"/>
      <w:r>
        <w:rPr>
          <w:rFonts w:ascii="Times New Roman" w:hAnsi="Times New Roman"/>
          <w:i/>
          <w:sz w:val="28"/>
          <w:szCs w:val="28"/>
        </w:rPr>
        <w:t>Thème 3</w:t>
      </w:r>
      <w:r w:rsidRPr="00FA37E5">
        <w:rPr>
          <w:rFonts w:ascii="Times New Roman" w:hAnsi="Times New Roman"/>
          <w:i/>
          <w:sz w:val="28"/>
          <w:szCs w:val="28"/>
        </w:rPr>
        <w:t xml:space="preserve">. </w:t>
      </w:r>
      <w:r w:rsidR="00A4448A" w:rsidRPr="004000DD">
        <w:rPr>
          <w:rFonts w:ascii="Times New Roman" w:hAnsi="Times New Roman"/>
          <w:i/>
          <w:sz w:val="28"/>
          <w:szCs w:val="28"/>
        </w:rPr>
        <w:t>Les inégalités sociales, de réussite et de genre</w:t>
      </w:r>
    </w:p>
    <w:p w:rsidR="004000DD" w:rsidRPr="004000DD" w:rsidRDefault="004000DD" w:rsidP="004000DD">
      <w:pPr>
        <w:pStyle w:val="Paragraphedeliste"/>
        <w:spacing w:line="240" w:lineRule="auto"/>
        <w:ind w:left="0"/>
        <w:rPr>
          <w:rFonts w:ascii="Times New Roman" w:hAnsi="Times New Roman"/>
          <w:i/>
          <w:sz w:val="28"/>
          <w:szCs w:val="28"/>
        </w:rPr>
      </w:pPr>
    </w:p>
    <w:bookmarkEnd w:id="0"/>
    <w:p w:rsidR="00B80852" w:rsidRPr="00B80852" w:rsidRDefault="00B80852" w:rsidP="004000DD">
      <w:pPr>
        <w:pStyle w:val="Paragraphedeliste"/>
        <w:ind w:left="284"/>
        <w:jc w:val="both"/>
        <w:rPr>
          <w:rFonts w:ascii="Times New Roman" w:hAnsi="Times New Roman"/>
          <w:bCs/>
          <w:sz w:val="24"/>
          <w:szCs w:val="24"/>
        </w:rPr>
      </w:pPr>
      <w:r w:rsidRPr="00B80852">
        <w:rPr>
          <w:rFonts w:ascii="Times New Roman" w:hAnsi="Times New Roman"/>
          <w:bCs/>
          <w:sz w:val="24"/>
          <w:szCs w:val="24"/>
        </w:rPr>
        <w:t>Les communications qui s’inscrivent dans ce troisième axe s’intéresse</w:t>
      </w:r>
      <w:r w:rsidR="006946A5">
        <w:rPr>
          <w:rFonts w:ascii="Times New Roman" w:hAnsi="Times New Roman"/>
          <w:bCs/>
          <w:sz w:val="24"/>
          <w:szCs w:val="24"/>
        </w:rPr>
        <w:t>ro</w:t>
      </w:r>
      <w:r w:rsidRPr="00B80852">
        <w:rPr>
          <w:rFonts w:ascii="Times New Roman" w:hAnsi="Times New Roman"/>
          <w:bCs/>
          <w:sz w:val="24"/>
          <w:szCs w:val="24"/>
        </w:rPr>
        <w:t xml:space="preserve">nt aux inégalités scolaires d’origine sociale et </w:t>
      </w:r>
      <w:proofErr w:type="spellStart"/>
      <w:r w:rsidRPr="00B80852">
        <w:rPr>
          <w:rFonts w:ascii="Times New Roman" w:hAnsi="Times New Roman"/>
          <w:bCs/>
          <w:sz w:val="24"/>
          <w:szCs w:val="24"/>
        </w:rPr>
        <w:t>genrée</w:t>
      </w:r>
      <w:proofErr w:type="spellEnd"/>
      <w:r w:rsidRPr="00B80852">
        <w:rPr>
          <w:rFonts w:ascii="Times New Roman" w:hAnsi="Times New Roman"/>
          <w:bCs/>
          <w:sz w:val="24"/>
          <w:szCs w:val="24"/>
        </w:rPr>
        <w:t xml:space="preserve">. Le poids des déterminismes sociaux dans la réussite, y compris en EPS, n’est plus à démontrer. De la même façon, l’impact des stéréotypes sociaux de genre qui pèsent sur la conception et la mise en œuvre des contenus en EPS a </w:t>
      </w:r>
      <w:r w:rsidRPr="00B80852">
        <w:rPr>
          <w:rFonts w:ascii="Times New Roman" w:hAnsi="Times New Roman"/>
          <w:bCs/>
          <w:sz w:val="24"/>
          <w:szCs w:val="24"/>
        </w:rPr>
        <w:lastRenderedPageBreak/>
        <w:t xml:space="preserve">été largement mis en évidence dans divers travaux de recherche. Pour autant, les inégalités d’accès aux savoirs ne peuvent être exclusivement attribuées à l’effet de mécanisme macro sociaux conduisant à la relégation par l’institution scolaire des élèves de milieux populaires. Il revient aujourd’hui aux chercheurs d’approfondir la compréhension des processus en jeu dans la construction des inégalités d’accès aux savoirs en EPS au cœur même des interactions didactiques. Ainsi, la fabrication des inégalités peut s’analyser à différentes échelles d’analyse allant du niveau le plus macro permettant d’étudier les corrélations entre origine sociale, sexe et résultats scolaires à une strate plus micro de type socio didactique. Cette seconde échelle d’analyse permet de mieux comprendre le caractère dynamique des </w:t>
      </w:r>
      <w:r w:rsidR="007C33B1">
        <w:rPr>
          <w:rFonts w:ascii="Times New Roman" w:hAnsi="Times New Roman"/>
          <w:bCs/>
          <w:sz w:val="24"/>
          <w:szCs w:val="24"/>
        </w:rPr>
        <w:t xml:space="preserve">inégalités au sein des </w:t>
      </w:r>
      <w:r w:rsidRPr="00B80852">
        <w:rPr>
          <w:rFonts w:ascii="Times New Roman" w:hAnsi="Times New Roman"/>
          <w:bCs/>
          <w:sz w:val="24"/>
          <w:szCs w:val="24"/>
        </w:rPr>
        <w:t xml:space="preserve">interactions didactiques en interrogeant les différents facteurs potentiellement porteurs d’inégalités ou de davantage d’égalité comme l’évolution des positions de genre au cours de la leçon, les gestes professionnels déployés ou encore les dispositifs proposés. Certaines recherches pourront </w:t>
      </w:r>
      <w:r w:rsidR="0027412B">
        <w:rPr>
          <w:rFonts w:ascii="Times New Roman" w:hAnsi="Times New Roman"/>
          <w:bCs/>
          <w:sz w:val="24"/>
          <w:szCs w:val="24"/>
        </w:rPr>
        <w:t>également</w:t>
      </w:r>
      <w:r w:rsidRPr="00B80852">
        <w:rPr>
          <w:rFonts w:ascii="Times New Roman" w:hAnsi="Times New Roman"/>
          <w:bCs/>
          <w:sz w:val="24"/>
          <w:szCs w:val="24"/>
        </w:rPr>
        <w:t xml:space="preserve"> se donner pour projet d’établir un lien entre ces deux échelles d’analyse autrement </w:t>
      </w:r>
      <w:r w:rsidR="0027412B">
        <w:rPr>
          <w:rFonts w:ascii="Times New Roman" w:hAnsi="Times New Roman"/>
          <w:bCs/>
          <w:sz w:val="24"/>
          <w:szCs w:val="24"/>
        </w:rPr>
        <w:t>dit d’</w:t>
      </w:r>
      <w:r w:rsidRPr="00B80852">
        <w:rPr>
          <w:rFonts w:ascii="Times New Roman" w:hAnsi="Times New Roman"/>
          <w:bCs/>
          <w:sz w:val="24"/>
          <w:szCs w:val="24"/>
        </w:rPr>
        <w:t>observer au plus près les productions des élèves</w:t>
      </w:r>
      <w:r w:rsidR="0027412B">
        <w:rPr>
          <w:rFonts w:ascii="Times New Roman" w:hAnsi="Times New Roman"/>
          <w:bCs/>
          <w:sz w:val="24"/>
          <w:szCs w:val="24"/>
        </w:rPr>
        <w:t>,</w:t>
      </w:r>
      <w:r w:rsidRPr="00B80852">
        <w:rPr>
          <w:rFonts w:ascii="Times New Roman" w:hAnsi="Times New Roman"/>
          <w:bCs/>
          <w:sz w:val="24"/>
          <w:szCs w:val="24"/>
        </w:rPr>
        <w:t xml:space="preserve"> au cœur même de </w:t>
      </w:r>
      <w:r w:rsidR="0027412B">
        <w:rPr>
          <w:rFonts w:ascii="Times New Roman" w:hAnsi="Times New Roman"/>
          <w:bCs/>
          <w:sz w:val="24"/>
          <w:szCs w:val="24"/>
        </w:rPr>
        <w:t xml:space="preserve">ce </w:t>
      </w:r>
      <w:r w:rsidRPr="00B80852">
        <w:rPr>
          <w:rFonts w:ascii="Times New Roman" w:hAnsi="Times New Roman"/>
          <w:bCs/>
          <w:sz w:val="24"/>
          <w:szCs w:val="24"/>
        </w:rPr>
        <w:t>qui se joue dans l’interaction didactique</w:t>
      </w:r>
      <w:r w:rsidR="0027412B">
        <w:rPr>
          <w:rFonts w:ascii="Times New Roman" w:hAnsi="Times New Roman"/>
          <w:bCs/>
          <w:sz w:val="24"/>
          <w:szCs w:val="24"/>
        </w:rPr>
        <w:t>,</w:t>
      </w:r>
      <w:r w:rsidRPr="00B80852">
        <w:rPr>
          <w:rFonts w:ascii="Times New Roman" w:hAnsi="Times New Roman"/>
          <w:bCs/>
          <w:sz w:val="24"/>
          <w:szCs w:val="24"/>
        </w:rPr>
        <w:t xml:space="preserve"> sans ignorer leurs conditions sociales de production</w:t>
      </w:r>
      <w:r w:rsidR="00B35F39">
        <w:rPr>
          <w:rFonts w:ascii="Times New Roman" w:hAnsi="Times New Roman"/>
          <w:bCs/>
          <w:sz w:val="24"/>
          <w:szCs w:val="24"/>
        </w:rPr>
        <w:t xml:space="preserve"> (comme par exemple les recherches sur l’enseignement de l’EPS en milieu difficile, en contexte plurilingue, etc.).</w:t>
      </w:r>
    </w:p>
    <w:p w:rsidR="004000DD" w:rsidRDefault="004000DD" w:rsidP="008F416F">
      <w:pPr>
        <w:rPr>
          <w:rFonts w:ascii="Times New Roman" w:hAnsi="Times New Roman"/>
          <w:sz w:val="24"/>
          <w:szCs w:val="24"/>
        </w:rPr>
      </w:pPr>
    </w:p>
    <w:p w:rsidR="00901973" w:rsidRDefault="003D514F" w:rsidP="001058B6">
      <w:pPr>
        <w:jc w:val="center"/>
        <w:rPr>
          <w:rFonts w:ascii="Times New Roman" w:hAnsi="Times New Roman"/>
          <w:b/>
          <w:sz w:val="32"/>
          <w:szCs w:val="32"/>
        </w:rPr>
      </w:pPr>
      <w:r>
        <w:rPr>
          <w:rFonts w:ascii="Times New Roman" w:hAnsi="Times New Roman"/>
          <w:b/>
          <w:sz w:val="32"/>
          <w:szCs w:val="32"/>
        </w:rPr>
        <w:t>Appel à communication</w:t>
      </w:r>
    </w:p>
    <w:p w:rsidR="001058B6" w:rsidRDefault="001058B6">
      <w:pPr>
        <w:rPr>
          <w:sz w:val="24"/>
          <w:szCs w:val="24"/>
        </w:rPr>
      </w:pPr>
    </w:p>
    <w:p w:rsidR="008B749D" w:rsidRDefault="008B749D" w:rsidP="00824D73">
      <w:pPr>
        <w:pStyle w:val="Paragraphedeliste"/>
        <w:numPr>
          <w:ilvl w:val="0"/>
          <w:numId w:val="1"/>
        </w:numPr>
        <w:rPr>
          <w:rFonts w:ascii="Times New Roman" w:hAnsi="Times New Roman"/>
          <w:sz w:val="24"/>
          <w:szCs w:val="24"/>
        </w:rPr>
      </w:pPr>
      <w:r>
        <w:rPr>
          <w:rFonts w:ascii="Times New Roman" w:hAnsi="Times New Roman"/>
          <w:sz w:val="24"/>
          <w:szCs w:val="24"/>
        </w:rPr>
        <w:t>Date limite po</w:t>
      </w:r>
      <w:r w:rsidRPr="006923B6">
        <w:rPr>
          <w:rFonts w:ascii="Times New Roman" w:hAnsi="Times New Roman"/>
          <w:sz w:val="24"/>
          <w:szCs w:val="24"/>
        </w:rPr>
        <w:t xml:space="preserve">ur le rendu des résumés : </w:t>
      </w:r>
      <w:r w:rsidR="00824D73">
        <w:rPr>
          <w:rFonts w:ascii="Times New Roman" w:hAnsi="Times New Roman"/>
          <w:sz w:val="24"/>
          <w:szCs w:val="24"/>
        </w:rPr>
        <w:t>20 Mai</w:t>
      </w:r>
    </w:p>
    <w:p w:rsidR="008B749D" w:rsidRPr="006923B6" w:rsidRDefault="003D514F" w:rsidP="00377A96">
      <w:pPr>
        <w:pStyle w:val="Paragraphedeliste"/>
        <w:numPr>
          <w:ilvl w:val="0"/>
          <w:numId w:val="1"/>
        </w:numPr>
        <w:rPr>
          <w:rFonts w:ascii="Times New Roman" w:hAnsi="Times New Roman"/>
          <w:sz w:val="24"/>
          <w:szCs w:val="24"/>
        </w:rPr>
      </w:pPr>
      <w:r>
        <w:rPr>
          <w:rFonts w:ascii="Times New Roman" w:hAnsi="Times New Roman"/>
          <w:sz w:val="24"/>
          <w:szCs w:val="24"/>
        </w:rPr>
        <w:t xml:space="preserve">Télécharger la feuille de style pour le résumé et renvoyer le résumé à adresse mail </w:t>
      </w:r>
      <w:r w:rsidR="00377A96">
        <w:rPr>
          <w:rFonts w:ascii="Times New Roman" w:hAnsi="Times New Roman"/>
          <w:sz w:val="24"/>
          <w:szCs w:val="24"/>
        </w:rPr>
        <w:t>issep</w:t>
      </w:r>
      <w:r w:rsidR="002D5D8F">
        <w:rPr>
          <w:rFonts w:ascii="Times New Roman" w:hAnsi="Times New Roman"/>
          <w:sz w:val="24"/>
          <w:szCs w:val="24"/>
        </w:rPr>
        <w:t>kef</w:t>
      </w:r>
      <w:r w:rsidR="00377A96">
        <w:rPr>
          <w:rFonts w:ascii="Times New Roman" w:hAnsi="Times New Roman"/>
          <w:sz w:val="24"/>
          <w:szCs w:val="24"/>
        </w:rPr>
        <w:t>congress@gmail.com</w:t>
      </w:r>
    </w:p>
    <w:p w:rsidR="001058B6" w:rsidRPr="001058B6" w:rsidRDefault="001058B6">
      <w:pPr>
        <w:rPr>
          <w:sz w:val="24"/>
          <w:szCs w:val="24"/>
        </w:rPr>
      </w:pPr>
    </w:p>
    <w:sectPr w:rsidR="001058B6" w:rsidRPr="001058B6" w:rsidSect="002078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3A2B"/>
    <w:multiLevelType w:val="hybridMultilevel"/>
    <w:tmpl w:val="9F8C4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9B4F86"/>
    <w:multiLevelType w:val="hybridMultilevel"/>
    <w:tmpl w:val="06E261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58C15E6"/>
    <w:multiLevelType w:val="hybridMultilevel"/>
    <w:tmpl w:val="A1AA5F04"/>
    <w:lvl w:ilvl="0" w:tplc="135AEB84">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AF9044D"/>
    <w:multiLevelType w:val="hybridMultilevel"/>
    <w:tmpl w:val="5378A18C"/>
    <w:lvl w:ilvl="0" w:tplc="135AEB84">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A98162B"/>
    <w:multiLevelType w:val="hybridMultilevel"/>
    <w:tmpl w:val="6CEAD2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F8D38FC"/>
    <w:multiLevelType w:val="multilevel"/>
    <w:tmpl w:val="B954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docVars>
    <w:docVar w:name="dgnword-docGUID" w:val="{A7B0DB4F-1154-42B4-86AA-A4B64D2747FA}"/>
    <w:docVar w:name="dgnword-eventsink" w:val="638055536"/>
  </w:docVars>
  <w:rsids>
    <w:rsidRoot w:val="00901973"/>
    <w:rsid w:val="00000405"/>
    <w:rsid w:val="000118AC"/>
    <w:rsid w:val="000225CB"/>
    <w:rsid w:val="00065A73"/>
    <w:rsid w:val="00070E7B"/>
    <w:rsid w:val="000A3B38"/>
    <w:rsid w:val="000D1EEE"/>
    <w:rsid w:val="001058B6"/>
    <w:rsid w:val="001700A8"/>
    <w:rsid w:val="001822FA"/>
    <w:rsid w:val="001D024A"/>
    <w:rsid w:val="001E184E"/>
    <w:rsid w:val="001E55AC"/>
    <w:rsid w:val="00207806"/>
    <w:rsid w:val="0027412B"/>
    <w:rsid w:val="002879E6"/>
    <w:rsid w:val="00295D71"/>
    <w:rsid w:val="002D384C"/>
    <w:rsid w:val="002D5D8F"/>
    <w:rsid w:val="003362D3"/>
    <w:rsid w:val="003363DA"/>
    <w:rsid w:val="00370B4A"/>
    <w:rsid w:val="00377A96"/>
    <w:rsid w:val="003D514F"/>
    <w:rsid w:val="004000DD"/>
    <w:rsid w:val="004146FE"/>
    <w:rsid w:val="00436126"/>
    <w:rsid w:val="00485224"/>
    <w:rsid w:val="00497482"/>
    <w:rsid w:val="004D05FF"/>
    <w:rsid w:val="004F2DE9"/>
    <w:rsid w:val="00532661"/>
    <w:rsid w:val="005502BE"/>
    <w:rsid w:val="005E193C"/>
    <w:rsid w:val="00604704"/>
    <w:rsid w:val="0067309E"/>
    <w:rsid w:val="006923B6"/>
    <w:rsid w:val="006946A5"/>
    <w:rsid w:val="0079541E"/>
    <w:rsid w:val="007B02E1"/>
    <w:rsid w:val="007C33B1"/>
    <w:rsid w:val="007C686F"/>
    <w:rsid w:val="00824D73"/>
    <w:rsid w:val="0085504D"/>
    <w:rsid w:val="008A735C"/>
    <w:rsid w:val="008B749D"/>
    <w:rsid w:val="008C2060"/>
    <w:rsid w:val="008C481B"/>
    <w:rsid w:val="008C74A7"/>
    <w:rsid w:val="008F22BE"/>
    <w:rsid w:val="008F416F"/>
    <w:rsid w:val="00901973"/>
    <w:rsid w:val="009772E6"/>
    <w:rsid w:val="00990C47"/>
    <w:rsid w:val="00997B09"/>
    <w:rsid w:val="00A24BD0"/>
    <w:rsid w:val="00A372FF"/>
    <w:rsid w:val="00A4448A"/>
    <w:rsid w:val="00A8662F"/>
    <w:rsid w:val="00AA089C"/>
    <w:rsid w:val="00AB54C2"/>
    <w:rsid w:val="00AC546B"/>
    <w:rsid w:val="00AD19FE"/>
    <w:rsid w:val="00B10A3E"/>
    <w:rsid w:val="00B35F39"/>
    <w:rsid w:val="00B374AC"/>
    <w:rsid w:val="00B80852"/>
    <w:rsid w:val="00B8100E"/>
    <w:rsid w:val="00C27C1A"/>
    <w:rsid w:val="00C460B7"/>
    <w:rsid w:val="00C60F31"/>
    <w:rsid w:val="00C6459B"/>
    <w:rsid w:val="00CB064F"/>
    <w:rsid w:val="00CD196E"/>
    <w:rsid w:val="00D3433C"/>
    <w:rsid w:val="00D4431A"/>
    <w:rsid w:val="00D640B1"/>
    <w:rsid w:val="00DF1D8B"/>
    <w:rsid w:val="00E1113B"/>
    <w:rsid w:val="00E21437"/>
    <w:rsid w:val="00E35134"/>
    <w:rsid w:val="00E35BC3"/>
    <w:rsid w:val="00EA6DEC"/>
    <w:rsid w:val="00EB3FF1"/>
    <w:rsid w:val="00EC4897"/>
    <w:rsid w:val="00EF4FD1"/>
    <w:rsid w:val="00F23782"/>
    <w:rsid w:val="00F2762D"/>
    <w:rsid w:val="00F34F63"/>
    <w:rsid w:val="00F52D23"/>
    <w:rsid w:val="00F7093C"/>
    <w:rsid w:val="00FA37E5"/>
    <w:rsid w:val="00FE1456"/>
    <w:rsid w:val="00FF5EB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806"/>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23B6"/>
    <w:pPr>
      <w:ind w:left="720"/>
      <w:contextualSpacing/>
    </w:pPr>
  </w:style>
  <w:style w:type="paragraph" w:customStyle="1" w:styleId="Default">
    <w:name w:val="Default"/>
    <w:rsid w:val="001D024A"/>
    <w:pPr>
      <w:widowControl w:val="0"/>
      <w:autoSpaceDE w:val="0"/>
      <w:autoSpaceDN w:val="0"/>
      <w:adjustRightInd w:val="0"/>
    </w:pPr>
    <w:rPr>
      <w:rFonts w:ascii="Times New Roman" w:eastAsia="Times New Roman" w:hAnsi="Times New Roman"/>
      <w:color w:val="000000"/>
      <w:sz w:val="24"/>
      <w:szCs w:val="24"/>
    </w:rPr>
  </w:style>
  <w:style w:type="paragraph" w:styleId="Textedebulles">
    <w:name w:val="Balloon Text"/>
    <w:basedOn w:val="Normal"/>
    <w:link w:val="TextedebullesCar"/>
    <w:uiPriority w:val="99"/>
    <w:semiHidden/>
    <w:unhideWhenUsed/>
    <w:rsid w:val="00B8100E"/>
    <w:pPr>
      <w:spacing w:after="0" w:line="240" w:lineRule="auto"/>
    </w:pPr>
    <w:rPr>
      <w:rFonts w:ascii="Segoe UI" w:hAnsi="Segoe UI"/>
      <w:sz w:val="18"/>
      <w:szCs w:val="18"/>
    </w:rPr>
  </w:style>
  <w:style w:type="character" w:customStyle="1" w:styleId="TextedebullesCar">
    <w:name w:val="Texte de bulles Car"/>
    <w:link w:val="Textedebulles"/>
    <w:uiPriority w:val="99"/>
    <w:semiHidden/>
    <w:rsid w:val="00B8100E"/>
    <w:rPr>
      <w:rFonts w:ascii="Segoe UI" w:hAnsi="Segoe UI" w:cs="Segoe UI"/>
      <w:sz w:val="18"/>
      <w:szCs w:val="18"/>
    </w:rPr>
  </w:style>
  <w:style w:type="paragraph" w:styleId="NormalWeb">
    <w:name w:val="Normal (Web)"/>
    <w:basedOn w:val="Normal"/>
    <w:uiPriority w:val="99"/>
    <w:unhideWhenUsed/>
    <w:rsid w:val="001822FA"/>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
    <w:name w:val="Hyperlink"/>
    <w:uiPriority w:val="99"/>
    <w:unhideWhenUsed/>
    <w:rsid w:val="001822FA"/>
    <w:rPr>
      <w:color w:val="0000FF"/>
      <w:u w:val="single"/>
    </w:rPr>
  </w:style>
  <w:style w:type="character" w:styleId="Accentuation">
    <w:name w:val="Emphasis"/>
    <w:uiPriority w:val="20"/>
    <w:qFormat/>
    <w:rsid w:val="007B02E1"/>
    <w:rPr>
      <w:i/>
      <w:iCs/>
    </w:rPr>
  </w:style>
</w:styles>
</file>

<file path=word/webSettings.xml><?xml version="1.0" encoding="utf-8"?>
<w:webSettings xmlns:r="http://schemas.openxmlformats.org/officeDocument/2006/relationships" xmlns:w="http://schemas.openxmlformats.org/wordprocessingml/2006/main">
  <w:divs>
    <w:div w:id="33624392">
      <w:bodyDiv w:val="1"/>
      <w:marLeft w:val="0"/>
      <w:marRight w:val="0"/>
      <w:marTop w:val="0"/>
      <w:marBottom w:val="0"/>
      <w:divBdr>
        <w:top w:val="none" w:sz="0" w:space="0" w:color="auto"/>
        <w:left w:val="none" w:sz="0" w:space="0" w:color="auto"/>
        <w:bottom w:val="none" w:sz="0" w:space="0" w:color="auto"/>
        <w:right w:val="none" w:sz="0" w:space="0" w:color="auto"/>
      </w:divBdr>
    </w:div>
    <w:div w:id="909653304">
      <w:bodyDiv w:val="1"/>
      <w:marLeft w:val="0"/>
      <w:marRight w:val="0"/>
      <w:marTop w:val="0"/>
      <w:marBottom w:val="0"/>
      <w:divBdr>
        <w:top w:val="none" w:sz="0" w:space="0" w:color="auto"/>
        <w:left w:val="none" w:sz="0" w:space="0" w:color="auto"/>
        <w:bottom w:val="none" w:sz="0" w:space="0" w:color="auto"/>
        <w:right w:val="none" w:sz="0" w:space="0" w:color="auto"/>
      </w:divBdr>
    </w:div>
    <w:div w:id="177420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994</Words>
  <Characters>5470</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mmusard@ad.univ-fcomte.fr</dc:creator>
  <cp:lastModifiedBy>admin</cp:lastModifiedBy>
  <cp:revision>2</cp:revision>
  <dcterms:created xsi:type="dcterms:W3CDTF">2022-04-15T10:03:00Z</dcterms:created>
  <dcterms:modified xsi:type="dcterms:W3CDTF">2022-04-15T10:03:00Z</dcterms:modified>
</cp:coreProperties>
</file>